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themeColor="text1"/>
          <w:sz w:val="24"/>
          <w:szCs w:val="24"/>
          <w:lang w:val="en-US"/>
          <w14:textFill>
            <w14:solidFill>
              <w14:schemeClr w14:val="tx1"/>
            </w14:solidFill>
          </w14:textFill>
        </w:rPr>
      </w:pPr>
      <w:r>
        <w:rPr>
          <w:b/>
          <w:bCs/>
          <w:color w:val="000000" w:themeColor="text1"/>
          <w:sz w:val="24"/>
          <w:szCs w:val="24"/>
          <w:lang w:val="en-US"/>
          <w14:textFill>
            <w14:solidFill>
              <w14:schemeClr w14:val="tx1"/>
            </w14:solidFill>
          </w14:textFill>
        </w:rPr>
        <w:t>MEAL PLAN 3</w:t>
      </w:r>
    </w:p>
    <w:p>
      <w:pPr>
        <w:rPr>
          <w:color w:val="000000" w:themeColor="text1"/>
          <w:sz w:val="24"/>
          <w:szCs w:val="24"/>
          <w:lang w:val="en-US"/>
          <w14:textFill>
            <w14:solidFill>
              <w14:schemeClr w14:val="tx1"/>
            </w14:solidFill>
          </w14:textFill>
        </w:rPr>
      </w:pPr>
    </w:p>
    <w:p>
      <w:pPr>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Provides: 2000 calories approx.</w:t>
      </w:r>
    </w:p>
    <w:p>
      <w:pPr>
        <w:rPr>
          <w:color w:val="000000" w:themeColor="text1"/>
          <w:sz w:val="24"/>
          <w:szCs w:val="24"/>
          <w:lang w:val="en-US"/>
          <w14:textFill>
            <w14:solidFill>
              <w14:schemeClr w14:val="tx1"/>
            </w14:solidFill>
          </w14:textFill>
        </w:rPr>
      </w:pPr>
    </w:p>
    <w:p>
      <w:pPr>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Works for: Healthy individuals on a balanced diet, patients with Diabetes, High blood pressure, and Cardiovascular disease. For weight loss if you have otherwise been consuming more than 2000 calories per day</w:t>
      </w:r>
    </w:p>
    <w:p>
      <w:pPr>
        <w:rPr>
          <w:lang w:val="en-US"/>
        </w:rPr>
      </w:pPr>
    </w:p>
    <w:tbl>
      <w:tblPr>
        <w:tblStyle w:val="6"/>
        <w:tblpPr w:leftFromText="180" w:rightFromText="180" w:vertAnchor="text" w:horzAnchor="page" w:tblpX="1770" w:tblpY="237"/>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70"/>
        <w:gridCol w:w="1654"/>
        <w:gridCol w:w="859"/>
        <w:gridCol w:w="858"/>
        <w:gridCol w:w="1266"/>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751" w:type="dxa"/>
            <w:vAlign w:val="top"/>
          </w:tcPr>
          <w:p>
            <w:pPr>
              <w:widowControl w:val="0"/>
              <w:jc w:val="both"/>
              <w:rPr>
                <w:vertAlign w:val="baseline"/>
                <w:lang w:val="en-US"/>
              </w:rPr>
            </w:pPr>
            <w:r>
              <w:rPr>
                <w:color w:val="C00000"/>
                <w:vertAlign w:val="baseline"/>
                <w:lang w:val="en-US"/>
              </w:rPr>
              <w:t>Meal</w:t>
            </w:r>
          </w:p>
        </w:tc>
        <w:tc>
          <w:tcPr>
            <w:tcW w:w="970" w:type="dxa"/>
            <w:vAlign w:val="top"/>
          </w:tcPr>
          <w:p>
            <w:pPr>
              <w:widowControl w:val="0"/>
              <w:jc w:val="both"/>
              <w:rPr>
                <w:vertAlign w:val="baseline"/>
                <w:lang w:val="en-US"/>
              </w:rPr>
            </w:pPr>
            <w:r>
              <w:rPr>
                <w:color w:val="C00000"/>
                <w:vertAlign w:val="baseline"/>
                <w:lang w:val="en-US"/>
              </w:rPr>
              <w:t>Food item</w:t>
            </w:r>
          </w:p>
        </w:tc>
        <w:tc>
          <w:tcPr>
            <w:tcW w:w="1654" w:type="dxa"/>
            <w:vAlign w:val="top"/>
          </w:tcPr>
          <w:p>
            <w:pPr>
              <w:widowControl w:val="0"/>
              <w:jc w:val="both"/>
              <w:rPr>
                <w:vertAlign w:val="baseline"/>
                <w:lang w:val="en-US"/>
              </w:rPr>
            </w:pPr>
            <w:r>
              <w:rPr>
                <w:color w:val="C00000"/>
                <w:vertAlign w:val="baseline"/>
                <w:lang w:val="en-US"/>
              </w:rPr>
              <w:t>Description</w:t>
            </w:r>
          </w:p>
        </w:tc>
        <w:tc>
          <w:tcPr>
            <w:tcW w:w="859" w:type="dxa"/>
            <w:vAlign w:val="top"/>
          </w:tcPr>
          <w:p>
            <w:pPr>
              <w:widowControl w:val="0"/>
              <w:jc w:val="both"/>
              <w:rPr>
                <w:vertAlign w:val="baseline"/>
                <w:lang w:val="en-US"/>
              </w:rPr>
            </w:pPr>
            <w:r>
              <w:rPr>
                <w:color w:val="C00000"/>
                <w:vertAlign w:val="baseline"/>
                <w:lang w:val="en-US"/>
              </w:rPr>
              <w:t>Portion</w:t>
            </w:r>
          </w:p>
        </w:tc>
        <w:tc>
          <w:tcPr>
            <w:tcW w:w="858" w:type="dxa"/>
            <w:vAlign w:val="top"/>
          </w:tcPr>
          <w:p>
            <w:pPr>
              <w:widowControl w:val="0"/>
              <w:jc w:val="both"/>
              <w:rPr>
                <w:vertAlign w:val="baseline"/>
                <w:lang w:val="en-US"/>
              </w:rPr>
            </w:pPr>
            <w:r>
              <w:rPr>
                <w:color w:val="C00000"/>
                <w:vertAlign w:val="baseline"/>
                <w:lang w:val="en-US"/>
              </w:rPr>
              <w:t>Total calories</w:t>
            </w:r>
          </w:p>
        </w:tc>
        <w:tc>
          <w:tcPr>
            <w:tcW w:w="1266" w:type="dxa"/>
            <w:vAlign w:val="top"/>
          </w:tcPr>
          <w:p>
            <w:pPr>
              <w:widowControl w:val="0"/>
              <w:jc w:val="both"/>
              <w:rPr>
                <w:vertAlign w:val="baseline"/>
                <w:lang w:val="en-US"/>
              </w:rPr>
            </w:pPr>
            <w:r>
              <w:rPr>
                <w:color w:val="C00000"/>
                <w:vertAlign w:val="baseline"/>
                <w:lang w:val="en-US"/>
              </w:rPr>
              <w:t>Nutrition facts</w:t>
            </w:r>
          </w:p>
        </w:tc>
        <w:tc>
          <w:tcPr>
            <w:tcW w:w="3102" w:type="dxa"/>
            <w:vAlign w:val="top"/>
          </w:tcPr>
          <w:p>
            <w:pPr>
              <w:widowControl w:val="0"/>
              <w:jc w:val="both"/>
              <w:rPr>
                <w:vertAlign w:val="baseline"/>
                <w:lang w:val="en-US"/>
              </w:rPr>
            </w:pPr>
            <w:r>
              <w:rPr>
                <w:color w:val="C00000"/>
                <w:vertAlign w:val="baseline"/>
                <w:lang w:val="en-US"/>
              </w:rPr>
              <w:t>Other Nutrients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51" w:type="dxa"/>
            <w:vAlign w:val="top"/>
          </w:tcPr>
          <w:p>
            <w:pPr>
              <w:widowControl w:val="0"/>
              <w:jc w:val="both"/>
              <w:rPr>
                <w:color w:val="C00000"/>
                <w:vertAlign w:val="baseline"/>
                <w:lang w:val="en-US"/>
              </w:rPr>
            </w:pPr>
            <w:r>
              <w:rPr>
                <w:color w:val="000000" w:themeColor="text1"/>
                <w:vertAlign w:val="baseline"/>
                <w:lang w:val="en-US"/>
                <w14:textFill>
                  <w14:solidFill>
                    <w14:schemeClr w14:val="tx1"/>
                  </w14:solidFill>
                </w14:textFill>
              </w:rPr>
              <w:t>Early morning</w:t>
            </w:r>
          </w:p>
        </w:tc>
        <w:tc>
          <w:tcPr>
            <w:tcW w:w="970"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Apple</w:t>
            </w:r>
          </w:p>
        </w:tc>
        <w:tc>
          <w:tcPr>
            <w:tcW w:w="1654"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Apple-150g, sprinkle 1tsp- cinnamon powder (optional)</w:t>
            </w:r>
          </w:p>
        </w:tc>
        <w:tc>
          <w:tcPr>
            <w:tcW w:w="859"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cup</w:t>
            </w:r>
          </w:p>
        </w:tc>
        <w:tc>
          <w:tcPr>
            <w:tcW w:w="858"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85</w:t>
            </w:r>
          </w:p>
        </w:tc>
        <w:tc>
          <w:tcPr>
            <w:tcW w:w="1266"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Carbs-19g, proteins-0.3g, fat-1g, fiber-2g</w:t>
            </w:r>
          </w:p>
        </w:tc>
        <w:tc>
          <w:tcPr>
            <w:tcW w:w="3102" w:type="dxa"/>
            <w:vAlign w:val="top"/>
          </w:tcPr>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 xml:space="preserve">Apples are good source of antioxidant polyphenols, dietary fiber and vitamin C. </w:t>
            </w:r>
          </w:p>
          <w:p>
            <w:pPr>
              <w:widowControl w:val="0"/>
              <w:jc w:val="both"/>
              <w:rPr>
                <w:rFonts w:hint="default"/>
                <w:color w:val="000000" w:themeColor="text1"/>
                <w:vertAlign w:val="baseline"/>
                <w:lang w:val="en-US"/>
                <w14:textFill>
                  <w14:solidFill>
                    <w14:schemeClr w14:val="tx1"/>
                  </w14:solidFill>
                </w14:textFill>
              </w:rPr>
            </w:pPr>
            <w:r>
              <w:rPr>
                <w:rFonts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t>C</w:t>
            </w:r>
            <w:r>
              <w:rPr>
                <w:rFonts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innamon contains </w:t>
            </w:r>
            <w:r>
              <w:rPr>
                <w:rFonts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antioxidant,</w:t>
            </w:r>
            <w:r>
              <w:rPr>
                <w:rFonts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Style w:val="4"/>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fldChar w:fldCharType="begin"/>
            </w:r>
            <w:r>
              <w:rPr>
                <w:rStyle w:val="4"/>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instrText xml:space="preserve"> HYPERLINK "https://draxe.com/recipe/anti-inflammatory-juice/" \t "https://draxe.com/health-benefits-cinnamon/_blank" </w:instrText>
            </w:r>
            <w:r>
              <w:rPr>
                <w:rStyle w:val="4"/>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fldChar w:fldCharType="separate"/>
            </w:r>
            <w:r>
              <w:rPr>
                <w:rStyle w:val="3"/>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t>anti-inflammatory</w:t>
            </w:r>
            <w:r>
              <w:rPr>
                <w:rStyle w:val="4"/>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fldChar w:fldCharType="end"/>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anti-diabetic,</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anti-microbial, immunity-boosting</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and</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cancer</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fighting</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 xml:space="preserve"> and heart disease-protecting 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751"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Breakfast</w:t>
            </w:r>
          </w:p>
        </w:tc>
        <w:tc>
          <w:tcPr>
            <w:tcW w:w="970"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Vermicelli Upma</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Podi mixture</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Egg</w:t>
            </w:r>
          </w:p>
        </w:tc>
        <w:tc>
          <w:tcPr>
            <w:tcW w:w="1654" w:type="dxa"/>
            <w:vAlign w:val="top"/>
          </w:tcPr>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Wheat vermicelli-50g, onion and tomato-40g, green peas-10g, 1tsp- oil</w:t>
            </w: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Prepared with the mixture of flax seeds-1tsp, sesame seeds- 1tsp, sunflower seeds-1tsp, 1- red chilly, pinch of salt</w:t>
            </w: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Boiled egg-1</w:t>
            </w:r>
          </w:p>
        </w:tc>
        <w:tc>
          <w:tcPr>
            <w:tcW w:w="859"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cup</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2tbsp</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no.</w:t>
            </w:r>
          </w:p>
        </w:tc>
        <w:tc>
          <w:tcPr>
            <w:tcW w:w="858"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248</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73</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103</w:t>
            </w:r>
          </w:p>
        </w:tc>
        <w:tc>
          <w:tcPr>
            <w:tcW w:w="1266"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 xml:space="preserve">Carbs-47g, proteins-6g, protein-4g, fiber-1g </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Carbs-3g, proteins-3g, fats-6g, fiber-0.5g</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Carbs-0g, proteins-7.9g, fats-7.9g, fiber-0g</w:t>
            </w:r>
          </w:p>
        </w:tc>
        <w:tc>
          <w:tcPr>
            <w:tcW w:w="3102" w:type="dxa"/>
            <w:vAlign w:val="top"/>
          </w:tcPr>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r>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t>wheat vermicelli is rich in B complex vitamins, minerals and added vegetables makes the recipe more nutritious.</w:t>
            </w: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r>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t>Mixture of seeds are a great source of omega 3 fatty acids,  vitamin E, antioxidants, heart healthy and Diabetes friendly</w:t>
            </w: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r>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t>Eggs contain bulk amounts of proteins, rich in calcium, sodium and are considered low-calorie, fat-free 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751"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 xml:space="preserve">Lunch </w:t>
            </w:r>
          </w:p>
        </w:tc>
        <w:tc>
          <w:tcPr>
            <w:tcW w:w="970"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Steamed greens salad</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SteamedRice</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Fish curry</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curd</w:t>
            </w:r>
          </w:p>
        </w:tc>
        <w:tc>
          <w:tcPr>
            <w:tcW w:w="1654" w:type="dxa"/>
            <w:vAlign w:val="top"/>
          </w:tcPr>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Spinach-100g, fenugreek leaves-100g, pinch of salt and pepper, 1tbsp- flax seed powder</w:t>
            </w: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Brown rice-100g</w:t>
            </w: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Vanjaram/king Fish- 80g, onion and tomatoes-40g, gingergarlic paste-1tsp, tamarind pulp- 10ml, mint and corriander-20g, greenchilly-4, 1/2 tsp-redchilly powder, 1tsp- corriander powder, salt to taste, oil- 2tsp</w:t>
            </w: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Curd-100g</w:t>
            </w:r>
          </w:p>
        </w:tc>
        <w:tc>
          <w:tcPr>
            <w:tcW w:w="859"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cup</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cup</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cup</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cup</w:t>
            </w:r>
          </w:p>
        </w:tc>
        <w:tc>
          <w:tcPr>
            <w:tcW w:w="858"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110</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343</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196</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60</w:t>
            </w:r>
          </w:p>
        </w:tc>
        <w:tc>
          <w:tcPr>
            <w:tcW w:w="1266"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Carbs-10g, proteins-7.7g, fats-4g, fiber-2g</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Carbs-79, proteins-6g, fats-0.4g, fiber-0g</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Carbs-12g, proteins- 19g, fats-8g, fiber-1.1g</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Carbs-3g, proteins-3g, fats-4g, fiber-0g</w:t>
            </w:r>
          </w:p>
        </w:tc>
        <w:tc>
          <w:tcPr>
            <w:tcW w:w="3102" w:type="dxa"/>
            <w:vAlign w:val="top"/>
          </w:tcPr>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r>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t>green leafy vegetables are packed with phytochemicals, vitamin k, iron, folic acid, calcium, fiber and are beneficial in diabetes and heart health.</w:t>
            </w: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Times New Roman" w:eastAsia="Poppins" w:cs="Times New Roman" w:asciiTheme="minorAscii"/>
                <w:b w:val="0"/>
                <w:bCs/>
                <w:i w:val="0"/>
                <w:color w:val="000000" w:themeColor="text1"/>
                <w:spacing w:val="0"/>
                <w:sz w:val="20"/>
                <w:szCs w:val="20"/>
                <w:shd w:val="clear" w:fill="FEFEFE"/>
                <w:lang w:val="en-US"/>
                <w14:textFill>
                  <w14:solidFill>
                    <w14:schemeClr w14:val="tx1"/>
                  </w14:solidFill>
                </w14:textFill>
              </w:rPr>
            </w:pPr>
            <w:r>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t xml:space="preserve">Brown rice is a whole grain rice that contains bran and germ. These provide </w:t>
            </w:r>
            <w:r>
              <w:rPr>
                <w:rFonts w:hint="default" w:hAnsi="Times New Roman" w:eastAsia="SimSun" w:cs="Times New Roman" w:asciiTheme="minorAscii"/>
                <w:b w:val="0"/>
                <w:bCs/>
                <w:i w:val="0"/>
                <w:caps w:val="0"/>
                <w:color w:val="000000" w:themeColor="text1"/>
                <w:spacing w:val="0"/>
                <w:sz w:val="20"/>
                <w:szCs w:val="20"/>
                <w:shd w:val="clear" w:fill="FFFFFF"/>
                <w14:textFill>
                  <w14:solidFill>
                    <w14:schemeClr w14:val="tx1"/>
                  </w14:solidFill>
                </w14:textFill>
              </w:rPr>
              <w:t>proteins, thiamine, calcium, magnesium, fiber, and potassium. </w:t>
            </w: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r>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t>fish is an excellent source of omega 3 fatty acids, calcium, selenium, vitamin A for healthy eyes and skin, vitamin D for the absorption of calcium.</w:t>
            </w: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p>
          <w:p>
            <w:pPr>
              <w:widowControl w:val="0"/>
              <w:jc w:val="both"/>
              <w:rPr>
                <w:rFonts w:hint="default"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pPr>
            <w:r>
              <w:rPr>
                <w:rFonts w:hint="default"/>
                <w:vertAlign w:val="baseline"/>
                <w:lang w:val="en-US"/>
              </w:rPr>
              <w:t>curd is rich in lactic acid, calcium and phosphorus.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751"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Snacks</w:t>
            </w:r>
          </w:p>
        </w:tc>
        <w:tc>
          <w:tcPr>
            <w:tcW w:w="970"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Sliced raw carrots</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 xml:space="preserve">Badam </w:t>
            </w:r>
          </w:p>
        </w:tc>
        <w:tc>
          <w:tcPr>
            <w:tcW w:w="1654" w:type="dxa"/>
            <w:vAlign w:val="top"/>
          </w:tcPr>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Carrots-200g, sprinkle 1tsp cinnamon powder(optional)</w:t>
            </w: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Over night soaked badam-5 no.</w:t>
            </w:r>
          </w:p>
        </w:tc>
        <w:tc>
          <w:tcPr>
            <w:tcW w:w="859"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cup</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5 no.</w:t>
            </w:r>
          </w:p>
        </w:tc>
        <w:tc>
          <w:tcPr>
            <w:tcW w:w="858"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95</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40</w:t>
            </w:r>
          </w:p>
        </w:tc>
        <w:tc>
          <w:tcPr>
            <w:tcW w:w="1266"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Carbs-21g, proteins-2g, fats-0.4g, fiber-2.5g</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Carbs-1g, proteins-1g, fats-3.5g, fiber-0.1g</w:t>
            </w:r>
          </w:p>
        </w:tc>
        <w:tc>
          <w:tcPr>
            <w:tcW w:w="3102" w:type="dxa"/>
            <w:vAlign w:val="top"/>
          </w:tcPr>
          <w:p>
            <w:pPr>
              <w:widowControl w:val="0"/>
              <w:jc w:val="both"/>
              <w:rPr>
                <w:rFonts w:hint="default" w:hAnsi="Arial" w:eastAsia="SimSun" w:cs="Arial" w:asciiTheme="minorAscii"/>
                <w:b w:val="0"/>
                <w:bCs/>
                <w:i w:val="0"/>
                <w:caps w:val="0"/>
                <w:color w:val="000000" w:themeColor="text1"/>
                <w:spacing w:val="0"/>
                <w:sz w:val="20"/>
                <w:szCs w:val="20"/>
                <w:shd w:val="clear" w:fill="FFFFFF"/>
                <w:lang w:val="en-US"/>
                <w14:textFill>
                  <w14:solidFill>
                    <w14:schemeClr w14:val="tx1"/>
                  </w14:solidFill>
                </w14:textFill>
              </w:rPr>
            </w:pPr>
            <w:r>
              <w:rPr>
                <w:rFonts w:hAnsi="Arial" w:eastAsia="SimSun" w:cs="Arial" w:asciiTheme="minorAscii"/>
                <w:b w:val="0"/>
                <w:bCs/>
                <w:i w:val="0"/>
                <w:color w:val="000000" w:themeColor="text1"/>
                <w:spacing w:val="0"/>
                <w:sz w:val="20"/>
                <w:szCs w:val="20"/>
                <w:shd w:val="clear" w:fill="FFFFFF"/>
                <w:lang w:val="en-US"/>
                <w14:textFill>
                  <w14:solidFill>
                    <w14:schemeClr w14:val="tx1"/>
                  </w14:solidFill>
                </w14:textFill>
              </w:rPr>
              <w:t>C</w:t>
            </w:r>
            <w:r>
              <w:rPr>
                <w:rFonts w:hAnsi="Arial" w:eastAsia="SimSun" w:cs="Arial" w:asciiTheme="minorAscii"/>
                <w:b w:val="0"/>
                <w:bCs/>
                <w:i w:val="0"/>
                <w:caps w:val="0"/>
                <w:color w:val="000000" w:themeColor="text1"/>
                <w:spacing w:val="0"/>
                <w:sz w:val="20"/>
                <w:szCs w:val="20"/>
                <w:shd w:val="clear" w:fill="FFFFFF"/>
                <w:lang w:val="en-US"/>
                <w14:textFill>
                  <w14:solidFill>
                    <w14:schemeClr w14:val="tx1"/>
                  </w14:solidFill>
                </w14:textFill>
              </w:rPr>
              <w:t>arrots are rich in vitamins and minerals especially vitamin A,K, potassium and</w:t>
            </w:r>
            <w:r>
              <w:rPr>
                <w:rFonts w:hAnsi="Arial" w:eastAsia="SimSun" w:cs="Arial" w:asciiTheme="minorAscii"/>
                <w:b w:val="0"/>
                <w:bCs/>
                <w:i w:val="0"/>
                <w:caps w:val="0"/>
                <w:color w:val="000000" w:themeColor="text1"/>
                <w:spacing w:val="0"/>
                <w:sz w:val="20"/>
                <w:szCs w:val="20"/>
                <w:shd w:val="clear" w:fill="FFFFFF"/>
                <w14:textFill>
                  <w14:solidFill>
                    <w14:schemeClr w14:val="tx1"/>
                  </w14:solidFill>
                </w14:textFill>
              </w:rPr>
              <w:t xml:space="preserve"> are rich</w:t>
            </w:r>
            <w:r>
              <w:rPr>
                <w:rFonts w:hint="default" w:hAnsi="Arial" w:eastAsia="SimSun" w:cs="Arial" w:asciiTheme="minorAscii"/>
                <w:b w:val="0"/>
                <w:bCs/>
                <w:i w:val="0"/>
                <w:caps w:val="0"/>
                <w:color w:val="000000" w:themeColor="text1"/>
                <w:spacing w:val="0"/>
                <w:sz w:val="20"/>
                <w:szCs w:val="20"/>
                <w:shd w:val="clear" w:fill="FFFFFF"/>
                <w14:textFill>
                  <w14:solidFill>
                    <w14:schemeClr w14:val="tx1"/>
                  </w14:solidFill>
                </w14:textFill>
              </w:rPr>
              <w:t> in beta-carotene, which is converted to vitamin A in the body.</w:t>
            </w:r>
            <w:r>
              <w:rPr>
                <w:rFonts w:hint="default" w:hAnsi="Arial" w:eastAsia="SimSun" w:cs="Arial" w:asciiTheme="minorAscii"/>
                <w:b w:val="0"/>
                <w:bCs/>
                <w:i w:val="0"/>
                <w:caps w:val="0"/>
                <w:color w:val="000000" w:themeColor="text1"/>
                <w:spacing w:val="0"/>
                <w:sz w:val="20"/>
                <w:szCs w:val="20"/>
                <w:shd w:val="clear" w:fill="FFFFFF"/>
                <w:lang w:val="en-US"/>
                <w14:textFill>
                  <w14:solidFill>
                    <w14:schemeClr w14:val="tx1"/>
                  </w14:solidFill>
                </w14:textFill>
              </w:rPr>
              <w:t xml:space="preserve"> </w:t>
            </w:r>
          </w:p>
          <w:p>
            <w:pPr>
              <w:widowControl w:val="0"/>
              <w:jc w:val="both"/>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pPr>
            <w:r>
              <w:rPr>
                <w:rFonts w:hAnsi="Poppins" w:eastAsia="Poppins" w:cs="Poppins" w:asciiTheme="minorAscii"/>
                <w:b w:val="0"/>
                <w:bCs w:val="0"/>
                <w:i w:val="0"/>
                <w:color w:val="000000" w:themeColor="text1"/>
                <w:spacing w:val="0"/>
                <w:sz w:val="20"/>
                <w:szCs w:val="20"/>
                <w:shd w:val="clear" w:fill="FEFEFE"/>
                <w:lang w:val="en-US"/>
                <w14:textFill>
                  <w14:solidFill>
                    <w14:schemeClr w14:val="tx1"/>
                  </w14:solidFill>
                </w14:textFill>
              </w:rPr>
              <w:t>C</w:t>
            </w:r>
            <w:r>
              <w:rPr>
                <w:rFonts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innamon contains </w:t>
            </w:r>
            <w:r>
              <w:rPr>
                <w:rFonts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antioxidant,</w:t>
            </w:r>
            <w:r>
              <w:rPr>
                <w:rFonts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Style w:val="4"/>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fldChar w:fldCharType="begin"/>
            </w:r>
            <w:r>
              <w:rPr>
                <w:rStyle w:val="4"/>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instrText xml:space="preserve"> HYPERLINK "https://draxe.com/recipe/anti-inflammatory-juice/" \t "https://draxe.com/health-benefits-cinnamon/_blank" </w:instrText>
            </w:r>
            <w:r>
              <w:rPr>
                <w:rStyle w:val="4"/>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fldChar w:fldCharType="separate"/>
            </w:r>
            <w:r>
              <w:rPr>
                <w:rStyle w:val="3"/>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t>anti-inflammatory</w:t>
            </w:r>
            <w:r>
              <w:rPr>
                <w:rStyle w:val="4"/>
                <w:rFonts w:hint="default" w:hAnsi="Poppins" w:eastAsia="Poppins" w:cs="Poppins" w:asciiTheme="minorAscii"/>
                <w:b w:val="0"/>
                <w:bCs w:val="0"/>
                <w:i w:val="0"/>
                <w:caps w:val="0"/>
                <w:color w:val="000000" w:themeColor="text1"/>
                <w:spacing w:val="0"/>
                <w:sz w:val="20"/>
                <w:szCs w:val="20"/>
                <w:u w:val="none"/>
                <w:shd w:val="clear" w:fill="FEFEFE"/>
                <w14:textFill>
                  <w14:solidFill>
                    <w14:schemeClr w14:val="tx1"/>
                  </w14:solidFill>
                </w14:textFill>
              </w:rPr>
              <w:fldChar w:fldCharType="end"/>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anti-diabetic,</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anti-microbial, immunity-boosting</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and</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cancer</w:t>
            </w: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 fighting</w:t>
            </w:r>
            <w:r>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t xml:space="preserve"> and heart disease-protecting abilities. </w:t>
            </w:r>
          </w:p>
          <w:p>
            <w:pPr>
              <w:widowControl w:val="0"/>
              <w:jc w:val="both"/>
              <w:rPr>
                <w:rFonts w:hint="default" w:hAnsi="Poppins" w:eastAsia="Poppins" w:cs="Poppins" w:asciiTheme="minorAscii"/>
                <w:b w:val="0"/>
                <w:bCs w:val="0"/>
                <w:i w:val="0"/>
                <w:caps w:val="0"/>
                <w:color w:val="000000" w:themeColor="text1"/>
                <w:spacing w:val="0"/>
                <w:sz w:val="20"/>
                <w:szCs w:val="20"/>
                <w:shd w:val="clear" w:fill="FEFEFE"/>
                <w14:textFill>
                  <w14:solidFill>
                    <w14:schemeClr w14:val="tx1"/>
                  </w14:solidFill>
                </w14:textFill>
              </w:rPr>
            </w:pPr>
          </w:p>
          <w:p>
            <w:pPr>
              <w:widowControl w:val="0"/>
              <w:jc w:val="both"/>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pPr>
            <w:r>
              <w:rPr>
                <w:rFonts w:hint="default" w:hAnsi="Poppins" w:eastAsia="Poppins" w:cs="Poppins" w:asciiTheme="minorAscii"/>
                <w:b w:val="0"/>
                <w:bCs w:val="0"/>
                <w:i w:val="0"/>
                <w:caps w:val="0"/>
                <w:color w:val="000000" w:themeColor="text1"/>
                <w:spacing w:val="0"/>
                <w:sz w:val="20"/>
                <w:szCs w:val="20"/>
                <w:shd w:val="clear" w:fill="FEFEFE"/>
                <w:lang w:val="en-US"/>
                <w14:textFill>
                  <w14:solidFill>
                    <w14:schemeClr w14:val="tx1"/>
                  </w14:solidFill>
                </w14:textFill>
              </w:rPr>
              <w:t xml:space="preserve">Almonds are rich in fiber, protein, calcium, potassium, magnesium, vitamin 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751"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Dinner</w:t>
            </w:r>
          </w:p>
        </w:tc>
        <w:tc>
          <w:tcPr>
            <w:tcW w:w="970"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Jowari Roti</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Cauliflower green peas curry</w:t>
            </w:r>
          </w:p>
        </w:tc>
        <w:tc>
          <w:tcPr>
            <w:tcW w:w="1654" w:type="dxa"/>
            <w:vAlign w:val="top"/>
          </w:tcPr>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Jowar flour- 150g, sprinkle some jeera</w:t>
            </w: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p>
          <w:p>
            <w:pPr>
              <w:widowControl w:val="0"/>
              <w:jc w:val="both"/>
              <w:rPr>
                <w:rFonts w:hint="default"/>
                <w:color w:val="000000" w:themeColor="text1"/>
                <w:vertAlign w:val="baseline"/>
                <w:lang w:val="en-US"/>
                <w14:textFill>
                  <w14:solidFill>
                    <w14:schemeClr w14:val="tx1"/>
                  </w14:solidFill>
                </w14:textFill>
              </w:rPr>
            </w:pPr>
            <w:r>
              <w:rPr>
                <w:rFonts w:hint="default"/>
                <w:color w:val="000000" w:themeColor="text1"/>
                <w:vertAlign w:val="baseline"/>
                <w:lang w:val="en-US"/>
                <w14:textFill>
                  <w14:solidFill>
                    <w14:schemeClr w14:val="tx1"/>
                  </w14:solidFill>
                </w14:textFill>
              </w:rPr>
              <w:t>Cauliflower-100g, green peas-30g, onionand tomato 40g, 1 tsp chilly powder, salt to taste, oil 1tsp</w:t>
            </w:r>
          </w:p>
        </w:tc>
        <w:tc>
          <w:tcPr>
            <w:tcW w:w="859"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3 no.</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 cup</w:t>
            </w:r>
          </w:p>
        </w:tc>
        <w:tc>
          <w:tcPr>
            <w:tcW w:w="858"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520</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107</w:t>
            </w:r>
          </w:p>
        </w:tc>
        <w:tc>
          <w:tcPr>
            <w:tcW w:w="1266" w:type="dxa"/>
            <w:vAlign w:val="top"/>
          </w:tcPr>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Carbs-108g, proteins- 15g, fats-3g, fiber-3g</w:t>
            </w: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p>
          <w:p>
            <w:pPr>
              <w:widowControl w:val="0"/>
              <w:jc w:val="both"/>
              <w:rPr>
                <w:color w:val="000000" w:themeColor="text1"/>
                <w:vertAlign w:val="baseline"/>
                <w:lang w:val="en-US"/>
                <w14:textFill>
                  <w14:solidFill>
                    <w14:schemeClr w14:val="tx1"/>
                  </w14:solidFill>
                </w14:textFill>
              </w:rPr>
            </w:pPr>
            <w:r>
              <w:rPr>
                <w:color w:val="000000" w:themeColor="text1"/>
                <w:vertAlign w:val="baseline"/>
                <w:lang w:val="en-US"/>
                <w14:textFill>
                  <w14:solidFill>
                    <w14:schemeClr w14:val="tx1"/>
                  </w14:solidFill>
                </w14:textFill>
              </w:rPr>
              <w:t>Carbs-12g, proteins-5g, fats-4g, fiber-3g</w:t>
            </w:r>
          </w:p>
        </w:tc>
        <w:tc>
          <w:tcPr>
            <w:tcW w:w="3102" w:type="dxa"/>
            <w:vAlign w:val="top"/>
          </w:tcPr>
          <w:p>
            <w:pPr>
              <w:widowControl w:val="0"/>
              <w:jc w:val="both"/>
              <w:rPr>
                <w:rFonts w:hAnsi="Arial" w:eastAsia="SimSun" w:cs="Arial" w:asciiTheme="minorAscii"/>
                <w:b w:val="0"/>
                <w:bCs/>
                <w:i w:val="0"/>
                <w:color w:val="000000" w:themeColor="text1"/>
                <w:spacing w:val="0"/>
                <w:sz w:val="20"/>
                <w:szCs w:val="20"/>
                <w:shd w:val="clear" w:fill="FFFFFF"/>
                <w:lang w:val="en-US"/>
                <w14:textFill>
                  <w14:solidFill>
                    <w14:schemeClr w14:val="tx1"/>
                  </w14:solidFill>
                </w14:textFill>
              </w:rPr>
            </w:pPr>
            <w:r>
              <w:rPr>
                <w:rFonts w:hAnsi="Arial" w:eastAsia="SimSun" w:cs="Arial" w:asciiTheme="minorAscii"/>
                <w:b w:val="0"/>
                <w:bCs/>
                <w:i w:val="0"/>
                <w:color w:val="000000" w:themeColor="text1"/>
                <w:spacing w:val="0"/>
                <w:sz w:val="20"/>
                <w:szCs w:val="20"/>
                <w:shd w:val="clear" w:fill="FFFFFF"/>
                <w:lang w:val="en-US"/>
                <w14:textFill>
                  <w14:solidFill>
                    <w14:schemeClr w14:val="tx1"/>
                  </w14:solidFill>
                </w14:textFill>
              </w:rPr>
              <w:t>Jowar is a good source of calcium, protein and fiber. The presence of iron and copper helps regulate proper blood circulation and enhances overall functioning of the body. Helps regulate insulin and  normalized giucose levels in diabetics. Lowers bad cholesterol levels in the blood stream, aids in heart health.</w:t>
            </w:r>
          </w:p>
          <w:p>
            <w:pPr>
              <w:widowControl w:val="0"/>
              <w:jc w:val="both"/>
              <w:rPr>
                <w:rFonts w:hAnsi="Arial" w:eastAsia="SimSun" w:cs="Arial" w:asciiTheme="minorAscii"/>
                <w:b w:val="0"/>
                <w:bCs/>
                <w:i w:val="0"/>
                <w:color w:val="000000" w:themeColor="text1"/>
                <w:spacing w:val="0"/>
                <w:sz w:val="20"/>
                <w:szCs w:val="20"/>
                <w:shd w:val="clear" w:fill="FFFFFF"/>
                <w:lang w:val="en-US"/>
                <w14:textFill>
                  <w14:solidFill>
                    <w14:schemeClr w14:val="tx1"/>
                  </w14:solidFill>
                </w14:textFill>
              </w:rPr>
            </w:pPr>
          </w:p>
          <w:p>
            <w:pPr>
              <w:widowControl w:val="0"/>
              <w:jc w:val="both"/>
              <w:rPr>
                <w:rFonts w:hAnsi="Arial" w:eastAsia="SimSun" w:cs="Arial" w:asciiTheme="minorAscii"/>
                <w:b w:val="0"/>
                <w:bCs/>
                <w:i w:val="0"/>
                <w:color w:val="000000" w:themeColor="text1"/>
                <w:spacing w:val="0"/>
                <w:sz w:val="20"/>
                <w:szCs w:val="20"/>
                <w:shd w:val="clear" w:fill="FFFFFF"/>
                <w:lang w:val="en-US"/>
                <w14:textFill>
                  <w14:solidFill>
                    <w14:schemeClr w14:val="tx1"/>
                  </w14:solidFill>
                </w14:textFill>
              </w:rPr>
            </w:pPr>
            <w:r>
              <w:rPr>
                <w:rFonts w:hAnsi="Arial" w:eastAsia="SimSun" w:cs="Arial" w:asciiTheme="minorAscii"/>
                <w:b w:val="0"/>
                <w:bCs/>
                <w:i w:val="0"/>
                <w:color w:val="000000" w:themeColor="text1"/>
                <w:spacing w:val="0"/>
                <w:sz w:val="20"/>
                <w:szCs w:val="20"/>
                <w:shd w:val="clear" w:fill="FFFFFF"/>
                <w:lang w:val="en-US"/>
                <w14:textFill>
                  <w14:solidFill>
                    <w14:schemeClr w14:val="tx1"/>
                  </w14:solidFill>
                </w14:textFill>
              </w:rPr>
              <w:t xml:space="preserve">Cauliflower is a source of vitamin C, vitamin K, B vitamins, potassium, folate, protein and fiber. </w:t>
            </w:r>
          </w:p>
        </w:tc>
      </w:tr>
    </w:tbl>
    <w:p>
      <w:pPr>
        <w:rPr>
          <w:lang w:val="en-US"/>
        </w:rPr>
      </w:pPr>
    </w:p>
    <w:p>
      <w:pPr>
        <w:rPr>
          <w:lang w:val="en-US"/>
        </w:rPr>
      </w:pPr>
      <w:r>
        <w:rPr>
          <w:lang w:val="en-US"/>
        </w:rPr>
        <w:t xml:space="preserve">Notes: </w:t>
      </w:r>
      <w:bookmarkStart w:id="0" w:name="_GoBack"/>
      <w:bookmarkEnd w:id="0"/>
    </w:p>
    <w:p>
      <w:pPr>
        <w:numPr>
          <w:ilvl w:val="0"/>
          <w:numId w:val="1"/>
        </w:numPr>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In case of High blood pressure limit the amount of salt used in the preparations. </w:t>
      </w:r>
    </w:p>
    <w:p>
      <w:pPr>
        <w:numPr>
          <w:ilvl w:val="0"/>
          <w:numId w:val="0"/>
        </w:numPr>
        <w:rPr>
          <w:color w:val="000000" w:themeColor="text1"/>
          <w:lang w:val="en-US"/>
          <w14:textFill>
            <w14:solidFill>
              <w14:schemeClr w14:val="tx1"/>
            </w14:solidFill>
          </w14:textFill>
        </w:rPr>
      </w:pPr>
      <w:r>
        <w:rPr>
          <w:color w:val="000000" w:themeColor="text1"/>
          <w:lang w:val="en-US"/>
          <w14:textFill>
            <w14:solidFill>
              <w14:schemeClr w14:val="tx1"/>
            </w14:solidFill>
          </w14:textFill>
        </w:rPr>
        <w:t>2. 1 tsp = 1 Teaspoon</w:t>
      </w:r>
    </w:p>
    <w:p>
      <w:pPr>
        <w:numPr>
          <w:ilvl w:val="0"/>
          <w:numId w:val="0"/>
        </w:numPr>
        <w:rPr>
          <w:color w:val="000000" w:themeColor="text1"/>
          <w:lang w:val="en-US"/>
          <w14:textFill>
            <w14:solidFill>
              <w14:schemeClr w14:val="tx1"/>
            </w14:solidFill>
          </w14:textFill>
        </w:rPr>
      </w:pPr>
      <w:r>
        <w:rPr>
          <w:color w:val="000000" w:themeColor="text1"/>
          <w:lang w:val="en-US"/>
          <w14:textFill>
            <w14:solidFill>
              <w14:schemeClr w14:val="tx1"/>
            </w14:solidFill>
          </w14:textFill>
        </w:rPr>
        <w:t>3. 1 tbsp = 1 Tablespoon</w:t>
      </w:r>
    </w:p>
    <w:p>
      <w:pPr>
        <w:numPr>
          <w:numId w:val="0"/>
        </w:numPr>
        <w:rPr>
          <w:color w:val="000000" w:themeColor="text1"/>
          <w:lang w:val="en-US"/>
          <w14:textFill>
            <w14:solidFill>
              <w14:schemeClr w14:val="tx1"/>
            </w14:solidFill>
          </w14:textFill>
        </w:rPr>
      </w:pPr>
      <w:r>
        <w:rPr>
          <w:color w:val="000000" w:themeColor="text1"/>
          <w:lang w:val="en-US"/>
          <w14:textFill>
            <w14:solidFill>
              <w14:schemeClr w14:val="tx1"/>
            </w14:solidFill>
          </w14:textFill>
        </w:rPr>
        <w:t>4. If portion size varies from above, calculate the calories accordingly.</w:t>
      </w:r>
    </w:p>
    <w:p>
      <w:pPr>
        <w:numPr>
          <w:ilvl w:val="0"/>
          <w:numId w:val="0"/>
        </w:numPr>
        <w:rPr>
          <w:color w:val="000000" w:themeColor="text1"/>
          <w:lang w:val="en-US"/>
          <w14:textFill>
            <w14:solidFill>
              <w14:schemeClr w14:val="tx1"/>
            </w14:solidFill>
          </w14:textFill>
        </w:rPr>
      </w:pPr>
    </w:p>
    <w:p>
      <w:pPr>
        <w:numPr>
          <w:ilvl w:val="0"/>
          <w:numId w:val="0"/>
        </w:numPr>
        <w:rPr>
          <w:color w:val="000000" w:themeColor="text1"/>
          <w:lang w:val="en-US"/>
          <w14:textFill>
            <w14:solidFill>
              <w14:schemeClr w14:val="tx1"/>
            </w14:solidFill>
          </w14:textFill>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ndalus">
    <w:panose1 w:val="02020603050405020304"/>
    <w:charset w:val="00"/>
    <w:family w:val="auto"/>
    <w:pitch w:val="default"/>
    <w:sig w:usb0="00002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 w:name="Poppi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D4AC1"/>
    <w:multiLevelType w:val="singleLevel"/>
    <w:tmpl w:val="5A7D4AC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56019"/>
    <w:rsid w:val="0C0924A5"/>
    <w:rsid w:val="4DD56019"/>
    <w:rsid w:val="522B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character" w:styleId="4">
    <w:name w:val="Strong"/>
    <w:basedOn w:val="2"/>
    <w:qFormat/>
    <w:uiPriority w:val="0"/>
    <w:rPr>
      <w:b/>
      <w:bCs/>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2018-02-23T10:36:00Z</dcterms:created>
  <dc:creator>lenovo</dc:creator>
  <cp:lastModifiedBy>lenovo</cp:lastModifiedBy>
  <dcterms:modified xsi:type="dcterms:W3CDTF">2018-03-06T10:53:29Z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